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BE" w:rsidRPr="006E5DA0" w:rsidRDefault="006E5DA0">
      <w:pPr>
        <w:rPr>
          <w:b/>
        </w:rPr>
      </w:pPr>
      <w:r w:rsidRPr="006E5DA0">
        <w:rPr>
          <w:b/>
        </w:rPr>
        <w:t>Infos für Berufsschule</w:t>
      </w:r>
    </w:p>
    <w:p w:rsidR="006E5DA0" w:rsidRDefault="006E5DA0"/>
    <w:p w:rsidR="0005337A" w:rsidRDefault="0005337A">
      <w:r>
        <w:t>Logo MUREXIN</w:t>
      </w:r>
    </w:p>
    <w:p w:rsidR="0005337A" w:rsidRPr="0005337A" w:rsidRDefault="0005337A">
      <w:pPr>
        <w:rPr>
          <w:rFonts w:ascii="HelveticaNeueLTStd-Roman" w:hAnsi="HelveticaNeueLTStd-Roman" w:cs="HelveticaNeueLTStd-Roman"/>
          <w:color w:val="FF0000"/>
          <w:sz w:val="20"/>
          <w:szCs w:val="20"/>
          <w:lang w:val="en-US"/>
        </w:rPr>
      </w:pPr>
      <w:r w:rsidRPr="0005337A">
        <w:rPr>
          <w:rFonts w:ascii="HelveticaNeueLTStd-Roman" w:hAnsi="HelveticaNeueLTStd-Roman" w:cs="HelveticaNeueLTStd-Roman"/>
          <w:color w:val="FF0000"/>
          <w:sz w:val="20"/>
          <w:szCs w:val="20"/>
          <w:lang w:val="en-US"/>
        </w:rPr>
        <w:t xml:space="preserve">Link zu: </w:t>
      </w:r>
      <w:hyperlink r:id="rId6" w:history="1">
        <w:r w:rsidRPr="0005337A">
          <w:rPr>
            <w:rFonts w:ascii="HelveticaNeueLTStd-Roman" w:hAnsi="HelveticaNeueLTStd-Roman" w:cs="HelveticaNeueLTStd-Roman"/>
            <w:color w:val="FF0000"/>
            <w:sz w:val="20"/>
            <w:szCs w:val="20"/>
            <w:lang w:val="en-US"/>
          </w:rPr>
          <w:t>http://www.murexin.at/front_content.php</w:t>
        </w:r>
      </w:hyperlink>
    </w:p>
    <w:p w:rsidR="0005337A" w:rsidRDefault="0005337A"/>
    <w:p w:rsidR="0005337A" w:rsidRDefault="0005337A"/>
    <w:p w:rsidR="006E5DA0" w:rsidRDefault="006E5DA0">
      <w:r>
        <w:t>MUREXIN hält viel von Gesamtlösungen.</w:t>
      </w:r>
    </w:p>
    <w:p w:rsidR="006E5DA0" w:rsidRDefault="006E5DA0">
      <w:r>
        <w:t>Denn MUREXIN ist der Spezialist für (fast) alles.</w:t>
      </w:r>
    </w:p>
    <w:p w:rsidR="006E5DA0" w:rsidRPr="0005337A" w:rsidRDefault="006E5DA0" w:rsidP="006E5D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jedem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Bereich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bietet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MUREXIN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perfekt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aufeinander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abgestimmte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Produkte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Systeme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Profis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Zum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umfassenden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Service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gehören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kurzfristige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Lieferungen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, flexible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Gebindeeinheiten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Schulungen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Kunden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sowie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Untergrund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- und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bautechnische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Prüfungen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6E5DA0" w:rsidRPr="0005337A" w:rsidRDefault="006E5DA0" w:rsidP="006E5D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für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Industrie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ist</w:t>
      </w:r>
      <w:proofErr w:type="spellEnd"/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die MUREXIN AG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ein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zuverlässiger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Partner.</w:t>
      </w:r>
    </w:p>
    <w:p w:rsidR="006E5DA0" w:rsidRPr="0005337A" w:rsidRDefault="006E5DA0" w:rsidP="006E5D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E5DA0" w:rsidRPr="006E5DA0" w:rsidRDefault="006E5DA0" w:rsidP="006E5DA0">
      <w:r>
        <w:t>MUREXIN</w:t>
      </w:r>
      <w:r w:rsidRPr="006E5DA0">
        <w:t xml:space="preserve"> </w:t>
      </w:r>
      <w:proofErr w:type="spellStart"/>
      <w:r w:rsidRPr="006E5DA0">
        <w:t>stellt</w:t>
      </w:r>
      <w:proofErr w:type="spellEnd"/>
      <w:r w:rsidRPr="006E5DA0">
        <w:t xml:space="preserve"> </w:t>
      </w:r>
      <w:proofErr w:type="spellStart"/>
      <w:r w:rsidRPr="006E5DA0">
        <w:t>höchste</w:t>
      </w:r>
      <w:proofErr w:type="spellEnd"/>
      <w:r w:rsidRPr="006E5DA0">
        <w:t xml:space="preserve"> </w:t>
      </w:r>
      <w:proofErr w:type="spellStart"/>
      <w:r w:rsidRPr="006E5DA0">
        <w:t>Ansprüche</w:t>
      </w:r>
      <w:proofErr w:type="spellEnd"/>
      <w:r w:rsidRPr="006E5DA0">
        <w:t>.</w:t>
      </w:r>
    </w:p>
    <w:p w:rsidR="006E5DA0" w:rsidRPr="0005337A" w:rsidRDefault="006E5DA0" w:rsidP="006E5D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Sinne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einer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umweltschonenden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Produktion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werden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diese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Ansprüche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allen</w:t>
      </w:r>
      <w:proofErr w:type="spellEnd"/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Prozessen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konsequent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umgesetzt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Sehr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emissionsarme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bzw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lösemittelfreie</w:t>
      </w:r>
      <w:proofErr w:type="spellEnd"/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Produkte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beweisen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den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Einsatz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eine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gesunde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Umwelt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. So gilt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Natur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als</w:t>
      </w:r>
      <w:proofErr w:type="spellEnd"/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Vorbild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um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Effizienz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Perfektion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geht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. In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allen</w:t>
      </w:r>
      <w:proofErr w:type="spellEnd"/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Prozessen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konzentriert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die MUREXIN AG auf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Stärken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und hat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dafür</w:t>
      </w:r>
      <w:proofErr w:type="spellEnd"/>
    </w:p>
    <w:p w:rsidR="006E5DA0" w:rsidRPr="0005337A" w:rsidRDefault="006E5DA0" w:rsidP="006E5D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proofErr w:type="gramEnd"/>
      <w:r w:rsidRPr="0005337A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herausragenden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Eigenschaften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der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geometrischen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Form, des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Sechsecks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zunutze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gemacht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der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Verbildlichung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in Hexagon-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bzw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05337A">
        <w:rPr>
          <w:rFonts w:ascii="Arial" w:hAnsi="Arial" w:cs="Arial"/>
          <w:sz w:val="20"/>
          <w:szCs w:val="20"/>
          <w:lang w:val="en-US"/>
        </w:rPr>
        <w:t>Wabenform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gelingt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alle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dem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Unternehmen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zugrunde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liegenden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Werte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Kompetenzen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verknappter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 xml:space="preserve"> Form </w:t>
      </w:r>
      <w:proofErr w:type="spellStart"/>
      <w:r w:rsidRPr="0005337A">
        <w:rPr>
          <w:rFonts w:ascii="Arial" w:hAnsi="Arial" w:cs="Arial"/>
          <w:sz w:val="20"/>
          <w:szCs w:val="20"/>
          <w:lang w:val="en-US"/>
        </w:rPr>
        <w:t>darzustellen</w:t>
      </w:r>
      <w:proofErr w:type="spellEnd"/>
      <w:r w:rsidRPr="0005337A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6E5DA0" w:rsidRPr="0005337A" w:rsidRDefault="006E5DA0" w:rsidP="006E5DA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6E5DA0" w:rsidRDefault="006E5DA0" w:rsidP="006E5DA0">
      <w:pPr>
        <w:widowControl w:val="0"/>
        <w:autoSpaceDE w:val="0"/>
        <w:autoSpaceDN w:val="0"/>
        <w:adjustRightInd w:val="0"/>
        <w:rPr>
          <w:rFonts w:ascii="HelveticaNeueLTStd-Roman" w:hAnsi="HelveticaNeueLTStd-Roman" w:cs="HelveticaNeueLTStd-Roman"/>
          <w:sz w:val="20"/>
          <w:szCs w:val="20"/>
          <w:lang w:val="en-US"/>
        </w:rPr>
      </w:pPr>
    </w:p>
    <w:p w:rsidR="006E5DA0" w:rsidRPr="006E5DA0" w:rsidRDefault="006E5DA0" w:rsidP="006E5DA0">
      <w:r w:rsidRPr="006E5DA0">
        <w:t xml:space="preserve">MUREXIN </w:t>
      </w:r>
      <w:proofErr w:type="spellStart"/>
      <w:r w:rsidRPr="006E5DA0">
        <w:t>Parkett</w:t>
      </w:r>
      <w:proofErr w:type="spellEnd"/>
      <w:r w:rsidRPr="006E5DA0">
        <w:t xml:space="preserve">- und </w:t>
      </w:r>
      <w:proofErr w:type="spellStart"/>
      <w:r w:rsidRPr="006E5DA0">
        <w:t>Klebetechnik</w:t>
      </w:r>
      <w:proofErr w:type="spellEnd"/>
      <w:r w:rsidRPr="006E5DA0">
        <w:t xml:space="preserve"> </w:t>
      </w:r>
    </w:p>
    <w:p w:rsidR="0005337A" w:rsidRPr="0005337A" w:rsidRDefault="0005337A" w:rsidP="0005337A">
      <w:pPr>
        <w:widowControl w:val="0"/>
        <w:autoSpaceDE w:val="0"/>
        <w:autoSpaceDN w:val="0"/>
        <w:adjustRightInd w:val="0"/>
      </w:pPr>
      <w:proofErr w:type="spellStart"/>
      <w:r w:rsidRPr="0005337A">
        <w:t>Parkett</w:t>
      </w:r>
      <w:proofErr w:type="spellEnd"/>
      <w:r w:rsidRPr="0005337A">
        <w:t xml:space="preserve">- und </w:t>
      </w:r>
      <w:proofErr w:type="spellStart"/>
      <w:r w:rsidRPr="0005337A">
        <w:t>Klebetechnik</w:t>
      </w:r>
      <w:proofErr w:type="spellEnd"/>
      <w:r w:rsidRPr="0005337A">
        <w:t xml:space="preserve">: von </w:t>
      </w:r>
      <w:proofErr w:type="spellStart"/>
      <w:r w:rsidRPr="0005337A">
        <w:t>Nivelliermassen</w:t>
      </w:r>
      <w:proofErr w:type="spellEnd"/>
      <w:r w:rsidRPr="0005337A">
        <w:t xml:space="preserve"> </w:t>
      </w:r>
      <w:proofErr w:type="spellStart"/>
      <w:proofErr w:type="gramStart"/>
      <w:r w:rsidRPr="0005337A">
        <w:t>bis</w:t>
      </w:r>
      <w:proofErr w:type="spellEnd"/>
      <w:proofErr w:type="gramEnd"/>
      <w:r w:rsidRPr="0005337A">
        <w:t xml:space="preserve"> </w:t>
      </w:r>
      <w:proofErr w:type="spellStart"/>
      <w:r w:rsidRPr="0005337A">
        <w:t>zu</w:t>
      </w:r>
      <w:proofErr w:type="spellEnd"/>
      <w:r w:rsidRPr="0005337A">
        <w:t xml:space="preserve"> </w:t>
      </w:r>
      <w:proofErr w:type="spellStart"/>
      <w:r w:rsidRPr="0005337A">
        <w:t>Klebelösungen</w:t>
      </w:r>
      <w:proofErr w:type="spellEnd"/>
      <w:r w:rsidRPr="0005337A">
        <w:t xml:space="preserve"> und </w:t>
      </w:r>
      <w:proofErr w:type="spellStart"/>
      <w:r w:rsidRPr="0005337A">
        <w:t>Versiegelungen</w:t>
      </w:r>
      <w:proofErr w:type="spellEnd"/>
      <w:r w:rsidRPr="0005337A">
        <w:t xml:space="preserve"> </w:t>
      </w:r>
    </w:p>
    <w:p w:rsidR="0005337A" w:rsidRPr="009019AF" w:rsidRDefault="0005337A" w:rsidP="0005337A">
      <w:pPr>
        <w:rPr>
          <w:rFonts w:asciiTheme="majorHAnsi" w:hAnsiTheme="majorHAnsi" w:cs="Helvetica"/>
          <w:color w:val="011942"/>
          <w:sz w:val="20"/>
          <w:szCs w:val="20"/>
          <w:lang w:val="en-US"/>
        </w:rPr>
      </w:pPr>
      <w:proofErr w:type="gram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MUREXIN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bietet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ein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umfangreiches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Innenausbau-Sortiment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.</w:t>
      </w:r>
      <w:proofErr w:type="gram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Für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Parkett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,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Teppich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, PVC,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Tapeten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, Linoleum,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Gummi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proofErr w:type="gram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oder</w:t>
      </w:r>
      <w:proofErr w:type="spellEnd"/>
      <w:proofErr w:type="gram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Kork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stehen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hochwertige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Produkte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zur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Verfügung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. </w:t>
      </w:r>
      <w:proofErr w:type="spellStart"/>
      <w:proofErr w:type="gram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Sie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entsprechen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voll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dem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Trend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umweltschonender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Lösungen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.</w:t>
      </w:r>
      <w:proofErr w:type="gram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Ob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Renovierung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proofErr w:type="gram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oder</w:t>
      </w:r>
      <w:proofErr w:type="spellEnd"/>
      <w:proofErr w:type="gram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Neubau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: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Mit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fundierter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Beratung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und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hochqualitativen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Produkten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ist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MUREXIN in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diesem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Bereich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der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ideale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Ansprechpartner</w:t>
      </w:r>
      <w:proofErr w:type="spellEnd"/>
      <w:r w:rsidRPr="009019AF">
        <w:rPr>
          <w:rFonts w:asciiTheme="majorHAnsi" w:hAnsiTheme="majorHAnsi" w:cs="Helvetica"/>
          <w:color w:val="011942"/>
          <w:sz w:val="20"/>
          <w:szCs w:val="20"/>
          <w:lang w:val="en-US"/>
        </w:rPr>
        <w:t>.</w:t>
      </w:r>
    </w:p>
    <w:p w:rsidR="0005337A" w:rsidRDefault="0005337A" w:rsidP="0005337A">
      <w:pPr>
        <w:rPr>
          <w:rFonts w:asciiTheme="majorHAnsi" w:hAnsiTheme="majorHAnsi"/>
          <w:sz w:val="20"/>
          <w:szCs w:val="20"/>
        </w:rPr>
      </w:pPr>
    </w:p>
    <w:p w:rsidR="0005337A" w:rsidRPr="009019AF" w:rsidRDefault="0005337A" w:rsidP="0005337A">
      <w:pPr>
        <w:rPr>
          <w:rFonts w:asciiTheme="majorHAnsi" w:hAnsiTheme="majorHAnsi"/>
          <w:sz w:val="20"/>
          <w:szCs w:val="20"/>
        </w:rPr>
      </w:pPr>
    </w:p>
    <w:p w:rsidR="0005337A" w:rsidRPr="0005337A" w:rsidRDefault="0022331E" w:rsidP="0005337A">
      <w:r>
        <w:t>MUREXIN</w:t>
      </w:r>
      <w:r w:rsidR="0005337A" w:rsidRPr="0005337A">
        <w:t xml:space="preserve"> Produkthighlights</w:t>
      </w:r>
    </w:p>
    <w:p w:rsidR="0005337A" w:rsidRPr="0005337A" w:rsidRDefault="0005337A" w:rsidP="000533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color w:val="011942"/>
          <w:sz w:val="20"/>
          <w:szCs w:val="20"/>
          <w:lang w:val="en-US"/>
        </w:rPr>
      </w:pPr>
      <w:proofErr w:type="spellStart"/>
      <w:proofErr w:type="gramStart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>weichmacherfreie</w:t>
      </w:r>
      <w:proofErr w:type="spellEnd"/>
      <w:proofErr w:type="gramEnd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>Spezialgrundierung</w:t>
      </w:r>
      <w:proofErr w:type="spellEnd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X-Bond MS-A 53 </w:t>
      </w:r>
    </w:p>
    <w:p w:rsidR="0005337A" w:rsidRPr="0005337A" w:rsidRDefault="0005337A" w:rsidP="000533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color w:val="011942"/>
          <w:sz w:val="20"/>
          <w:szCs w:val="20"/>
          <w:lang w:val="en-US"/>
        </w:rPr>
      </w:pPr>
      <w:proofErr w:type="spellStart"/>
      <w:proofErr w:type="gramStart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>gerucharmes</w:t>
      </w:r>
      <w:proofErr w:type="spellEnd"/>
      <w:proofErr w:type="gramEnd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>Gießharz</w:t>
      </w:r>
      <w:proofErr w:type="spellEnd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SI 60 </w:t>
      </w:r>
      <w:proofErr w:type="spellStart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>für</w:t>
      </w:r>
      <w:proofErr w:type="spellEnd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die </w:t>
      </w:r>
      <w:proofErr w:type="spellStart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>Untergrundvorbereitung</w:t>
      </w:r>
      <w:proofErr w:type="spellEnd"/>
      <w:r w:rsidRPr="0005337A"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r>
        <w:rPr>
          <w:rFonts w:asciiTheme="majorHAnsi" w:hAnsiTheme="majorHAnsi" w:cs="Helvetica"/>
          <w:color w:val="FF0000"/>
          <w:sz w:val="20"/>
          <w:szCs w:val="20"/>
          <w:lang w:val="en-US"/>
        </w:rPr>
        <w:t>(</w:t>
      </w:r>
      <w:r w:rsidRPr="0005337A">
        <w:rPr>
          <w:rFonts w:asciiTheme="majorHAnsi" w:hAnsiTheme="majorHAnsi" w:cs="Helvetica"/>
          <w:color w:val="FF0000"/>
          <w:sz w:val="20"/>
          <w:szCs w:val="20"/>
          <w:lang w:val="en-US"/>
        </w:rPr>
        <w:t>http://www.murexin.at/front_content.php?idart=8481</w:t>
      </w:r>
      <w:r>
        <w:rPr>
          <w:rFonts w:asciiTheme="majorHAnsi" w:hAnsiTheme="majorHAnsi" w:cs="Helvetica"/>
          <w:color w:val="FF0000"/>
          <w:sz w:val="20"/>
          <w:szCs w:val="20"/>
          <w:lang w:val="en-US"/>
        </w:rPr>
        <w:t>)</w:t>
      </w:r>
    </w:p>
    <w:p w:rsidR="0005337A" w:rsidRDefault="0005337A" w:rsidP="000533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color w:val="011942"/>
          <w:sz w:val="20"/>
          <w:szCs w:val="20"/>
          <w:lang w:val="en-US"/>
        </w:rPr>
      </w:pPr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EC 1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geprüfte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Epoxy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Feuchtigkeitssperre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2K EP 170 </w:t>
      </w:r>
      <w:r>
        <w:rPr>
          <w:rFonts w:asciiTheme="majorHAnsi" w:hAnsiTheme="majorHAnsi" w:cs="Helvetica"/>
          <w:color w:val="FF0000"/>
          <w:sz w:val="20"/>
          <w:szCs w:val="20"/>
          <w:lang w:val="en-US"/>
        </w:rPr>
        <w:t>(</w:t>
      </w:r>
      <w:r w:rsidRPr="0005337A">
        <w:rPr>
          <w:rFonts w:asciiTheme="majorHAnsi" w:hAnsiTheme="majorHAnsi" w:cs="Helvetica"/>
          <w:color w:val="FF0000"/>
          <w:sz w:val="20"/>
          <w:szCs w:val="20"/>
          <w:lang w:val="en-US"/>
        </w:rPr>
        <w:t>http://www.murexin.at/front_content.php?idart=9056</w:t>
      </w:r>
      <w:r>
        <w:rPr>
          <w:rFonts w:asciiTheme="majorHAnsi" w:hAnsiTheme="majorHAnsi" w:cs="Helvetica"/>
          <w:color w:val="FF0000"/>
          <w:sz w:val="20"/>
          <w:szCs w:val="20"/>
          <w:lang w:val="en-US"/>
        </w:rPr>
        <w:t>)</w:t>
      </w:r>
    </w:p>
    <w:p w:rsidR="0005337A" w:rsidRPr="0005337A" w:rsidRDefault="0005337A" w:rsidP="000533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color w:val="011942"/>
          <w:sz w:val="20"/>
          <w:szCs w:val="20"/>
          <w:lang w:val="en-US"/>
        </w:rPr>
      </w:pP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Designbelagsklebstoff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D 495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für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modern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Designbeläge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(</w:t>
      </w:r>
      <w:r w:rsidRPr="0005337A">
        <w:rPr>
          <w:rFonts w:asciiTheme="majorHAnsi" w:hAnsiTheme="majorHAnsi" w:cs="Helvetica"/>
          <w:color w:val="FF0000"/>
          <w:sz w:val="20"/>
          <w:szCs w:val="20"/>
          <w:lang w:val="en-US"/>
        </w:rPr>
        <w:t>http://www.murexin.at/front_content.php?idart=9058)</w:t>
      </w:r>
    </w:p>
    <w:p w:rsidR="0005337A" w:rsidRDefault="0005337A" w:rsidP="000533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color w:val="011942"/>
          <w:sz w:val="20"/>
          <w:szCs w:val="20"/>
          <w:lang w:val="en-US"/>
        </w:rPr>
      </w:pPr>
      <w:proofErr w:type="spellStart"/>
      <w:proofErr w:type="gram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weichmacherfreier</w:t>
      </w:r>
      <w:proofErr w:type="spellEnd"/>
      <w:proofErr w:type="gram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Parkettklebstoff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X-Bond MS-K 530 </w:t>
      </w:r>
      <w:r w:rsidR="0022331E">
        <w:rPr>
          <w:rFonts w:asciiTheme="majorHAnsi" w:hAnsiTheme="majorHAnsi" w:cs="Helvetica"/>
          <w:color w:val="011942"/>
          <w:sz w:val="20"/>
          <w:szCs w:val="20"/>
          <w:lang w:val="en-US"/>
        </w:rPr>
        <w:t>(</w:t>
      </w:r>
      <w:r w:rsidR="0022331E" w:rsidRPr="0022331E">
        <w:rPr>
          <w:rFonts w:asciiTheme="majorHAnsi" w:hAnsiTheme="majorHAnsi" w:cs="Helvetica"/>
          <w:color w:val="FF0000"/>
          <w:sz w:val="20"/>
          <w:szCs w:val="20"/>
          <w:lang w:val="en-US"/>
        </w:rPr>
        <w:t>http://www.murexin.at/front_content.php?idart=8256</w:t>
      </w:r>
      <w:r w:rsidRPr="00357A0C">
        <w:rPr>
          <w:rFonts w:asciiTheme="majorHAnsi" w:hAnsiTheme="majorHAnsi" w:cs="Helvetica"/>
          <w:color w:val="FF0000"/>
          <w:sz w:val="20"/>
          <w:szCs w:val="20"/>
          <w:lang w:val="en-US"/>
        </w:rPr>
        <w:t>)</w:t>
      </w:r>
    </w:p>
    <w:p w:rsidR="0005337A" w:rsidRPr="00EC1CEB" w:rsidRDefault="0005337A" w:rsidP="000533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color w:val="011942"/>
          <w:sz w:val="20"/>
          <w:szCs w:val="20"/>
          <w:lang w:val="en-US"/>
        </w:rPr>
      </w:pP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Nivelliermasse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FZ 100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mit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dem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neuartigen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Murevell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>Effekt</w:t>
      </w:r>
      <w:proofErr w:type="spellEnd"/>
      <w:r>
        <w:rPr>
          <w:rFonts w:asciiTheme="majorHAnsi" w:hAnsiTheme="majorHAnsi" w:cs="Helvetica"/>
          <w:color w:val="011942"/>
          <w:sz w:val="20"/>
          <w:szCs w:val="20"/>
          <w:lang w:val="en-US"/>
        </w:rPr>
        <w:t xml:space="preserve"> </w:t>
      </w:r>
      <w:r w:rsidR="0022331E">
        <w:rPr>
          <w:rFonts w:asciiTheme="majorHAnsi" w:hAnsiTheme="majorHAnsi" w:cs="Helvetica"/>
          <w:color w:val="011942"/>
          <w:sz w:val="20"/>
          <w:szCs w:val="20"/>
          <w:lang w:val="en-US"/>
        </w:rPr>
        <w:t>(</w:t>
      </w:r>
      <w:r w:rsidR="0022331E" w:rsidRPr="0022331E">
        <w:rPr>
          <w:rFonts w:asciiTheme="majorHAnsi" w:hAnsiTheme="majorHAnsi" w:cs="Helvetica"/>
          <w:color w:val="FF0000"/>
          <w:sz w:val="20"/>
          <w:szCs w:val="20"/>
          <w:lang w:val="en-US"/>
        </w:rPr>
        <w:t>http://www.murexin.at/front_content.php</w:t>
      </w:r>
      <w:proofErr w:type="gramStart"/>
      <w:r w:rsidR="0022331E" w:rsidRPr="0022331E">
        <w:rPr>
          <w:rFonts w:asciiTheme="majorHAnsi" w:hAnsiTheme="majorHAnsi" w:cs="Helvetica"/>
          <w:color w:val="FF0000"/>
          <w:sz w:val="20"/>
          <w:szCs w:val="20"/>
          <w:lang w:val="en-US"/>
        </w:rPr>
        <w:t>?idart</w:t>
      </w:r>
      <w:proofErr w:type="gramEnd"/>
      <w:r w:rsidR="0022331E" w:rsidRPr="0022331E">
        <w:rPr>
          <w:rFonts w:asciiTheme="majorHAnsi" w:hAnsiTheme="majorHAnsi" w:cs="Helvetica"/>
          <w:color w:val="FF0000"/>
          <w:sz w:val="20"/>
          <w:szCs w:val="20"/>
          <w:lang w:val="en-US"/>
        </w:rPr>
        <w:t>=8259</w:t>
      </w:r>
      <w:r w:rsidRPr="00357A0C">
        <w:rPr>
          <w:rFonts w:asciiTheme="majorHAnsi" w:hAnsiTheme="majorHAnsi" w:cs="Helvetica"/>
          <w:color w:val="FF0000"/>
          <w:sz w:val="20"/>
          <w:szCs w:val="20"/>
          <w:lang w:val="en-US"/>
        </w:rPr>
        <w:t>)</w:t>
      </w:r>
    </w:p>
    <w:p w:rsidR="0005337A" w:rsidRPr="006E5DA0" w:rsidRDefault="0005337A" w:rsidP="006E5DA0">
      <w:pPr>
        <w:widowControl w:val="0"/>
        <w:autoSpaceDE w:val="0"/>
        <w:autoSpaceDN w:val="0"/>
        <w:adjustRightInd w:val="0"/>
        <w:rPr>
          <w:rFonts w:ascii="HelveticaNeueLTStd-Roman" w:hAnsi="HelveticaNeueLTStd-Roman" w:cs="HelveticaNeueLTStd-Roman"/>
          <w:color w:val="FF0000"/>
          <w:sz w:val="20"/>
          <w:szCs w:val="20"/>
          <w:lang w:val="en-US"/>
        </w:rPr>
      </w:pPr>
    </w:p>
    <w:p w:rsidR="006E5DA0" w:rsidRPr="0005337A" w:rsidRDefault="006E5DA0" w:rsidP="006E5DA0">
      <w:pPr>
        <w:widowControl w:val="0"/>
        <w:autoSpaceDE w:val="0"/>
        <w:autoSpaceDN w:val="0"/>
        <w:adjustRightInd w:val="0"/>
      </w:pPr>
    </w:p>
    <w:p w:rsidR="0005337A" w:rsidRPr="006E5DA0" w:rsidRDefault="0005337A" w:rsidP="006E5DA0">
      <w:pPr>
        <w:widowControl w:val="0"/>
        <w:autoSpaceDE w:val="0"/>
        <w:autoSpaceDN w:val="0"/>
        <w:adjustRightInd w:val="0"/>
        <w:rPr>
          <w:rFonts w:ascii="HelveticaNeueLTStd-Roman" w:hAnsi="HelveticaNeueLTStd-Roman" w:cs="HelveticaNeueLTStd-Roman"/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05337A" w:rsidRPr="006E5DA0" w:rsidSect="00C430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NeueLTStd-Roman">
    <w:altName w:val="HelveticaNeueLT St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066"/>
    <w:multiLevelType w:val="hybridMultilevel"/>
    <w:tmpl w:val="7E7AAB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A0"/>
    <w:rsid w:val="0005337A"/>
    <w:rsid w:val="0022331E"/>
    <w:rsid w:val="006E5DA0"/>
    <w:rsid w:val="00A541BE"/>
    <w:rsid w:val="00C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5C7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3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3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3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3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3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urexin.at/front_content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Macintosh Word</Application>
  <DocSecurity>0</DocSecurity>
  <Lines>16</Lines>
  <Paragraphs>4</Paragraphs>
  <ScaleCrop>false</ScaleCrop>
  <Company>mag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Napetschnig</dc:creator>
  <cp:keywords/>
  <dc:description/>
  <cp:lastModifiedBy>Isabel Napetschnig</cp:lastModifiedBy>
  <cp:revision>1</cp:revision>
  <dcterms:created xsi:type="dcterms:W3CDTF">2015-02-10T12:42:00Z</dcterms:created>
  <dcterms:modified xsi:type="dcterms:W3CDTF">2015-02-10T13:03:00Z</dcterms:modified>
</cp:coreProperties>
</file>